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B" w:rsidRDefault="00F2433B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F2433B" w:rsidRDefault="00B63BD2" w:rsidP="00B63BD2">
      <w:pPr>
        <w:pStyle w:val="loc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TEXAS BULLING LAW</w:t>
      </w:r>
    </w:p>
    <w:p w:rsidR="00F2433B" w:rsidRDefault="00F2433B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13339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13pt;width:459pt;height:2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">
            <v:textbox>
              <w:txbxContent>
                <w:p w:rsidR="00315B40" w:rsidRPr="004B2484" w:rsidRDefault="00315B40" w:rsidP="00315B40">
                  <w:pPr>
                    <w:pStyle w:val="local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Bullying </w:t>
                  </w:r>
                  <w:r w:rsidRPr="004B2484">
                    <w:rPr>
                      <w:rFonts w:ascii="Times New Roman" w:hAnsi="Times New Roman"/>
                      <w:sz w:val="28"/>
                      <w:szCs w:val="28"/>
                    </w:rPr>
                    <w:t xml:space="preserve">[see FFI] </w:t>
                  </w:r>
                  <w:r w:rsidRPr="004B2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occurs when a student or group of students engages in written or verbal expression, expression through electronic means, or physical conduct that occurs on school property, at a school-sponsored or school-related activity, or in a vehicle operated by the District and that:</w:t>
                  </w:r>
                  <w:r w:rsidR="00133390"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fldChar w:fldCharType="begin"/>
                  </w:r>
                  <w:r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instrText xml:space="preserve"> LISTNUM  \l 1 \s 0  </w:instrText>
                  </w:r>
                  <w:r w:rsidR="00133390"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fldChar w:fldCharType="end"/>
                  </w:r>
                </w:p>
                <w:p w:rsidR="00315B40" w:rsidRPr="004B2484" w:rsidRDefault="00315B40" w:rsidP="00315B40">
                  <w:pPr>
                    <w:pStyle w:val="list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/>
                      <w:sz w:val="28"/>
                      <w:szCs w:val="28"/>
                    </w:rPr>
                    <w:t>Has the effect or will have the effect of physically harming a student, damaging a student’s property, or placing a student in reasonable fear of harm to the student’s person or of damage to the student’s property; or</w:t>
                  </w:r>
                </w:p>
                <w:p w:rsidR="00315B40" w:rsidRPr="004B2484" w:rsidRDefault="00315B40" w:rsidP="00315B40">
                  <w:pPr>
                    <w:pStyle w:val="list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/>
                      <w:sz w:val="28"/>
                      <w:szCs w:val="28"/>
                    </w:rPr>
                    <w:t>Is sufficiently severe, persistent, and pervasive enough that the action or threat creates an intimidating, threatening, or abusive educational environment for a student.</w:t>
                  </w:r>
                </w:p>
                <w:p w:rsidR="00315B40" w:rsidRPr="004B2484" w:rsidRDefault="00315B40" w:rsidP="00315B40">
                  <w:pPr>
                    <w:pStyle w:val="local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conduct is considered bullying if it:</w:t>
                  </w:r>
                  <w:r w:rsidR="00133390"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fldChar w:fldCharType="begin"/>
                  </w:r>
                  <w:r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instrText xml:space="preserve"> LISTNUM  \l 1 \s 0  </w:instrText>
                  </w:r>
                  <w:r w:rsidR="00133390" w:rsidRPr="004B2484">
                    <w:rPr>
                      <w:rFonts w:ascii="Times New Roman" w:hAnsi="Times New Roman" w:cs="Times New Roman"/>
                      <w:vanish/>
                      <w:sz w:val="28"/>
                      <w:szCs w:val="28"/>
                    </w:rPr>
                    <w:fldChar w:fldCharType="end"/>
                  </w:r>
                </w:p>
                <w:p w:rsidR="00315B40" w:rsidRPr="004B2484" w:rsidRDefault="00315B40" w:rsidP="00315B40">
                  <w:pPr>
                    <w:pStyle w:val="list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/>
                      <w:sz w:val="28"/>
                      <w:szCs w:val="28"/>
                    </w:rPr>
                    <w:t xml:space="preserve">Exploits an imbalance of power between the student perpetrator and the student victim through written or verbal expression or physical conduct; and </w:t>
                  </w:r>
                </w:p>
                <w:p w:rsidR="00315B40" w:rsidRPr="004B2484" w:rsidRDefault="00315B40" w:rsidP="00315B40">
                  <w:pPr>
                    <w:pStyle w:val="list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2484">
                    <w:rPr>
                      <w:rFonts w:ascii="Times New Roman" w:hAnsi="Times New Roman"/>
                      <w:sz w:val="28"/>
                      <w:szCs w:val="28"/>
                    </w:rPr>
                    <w:t xml:space="preserve">Interferes with a student’s education or substantially disrupts the operation of a school. </w:t>
                  </w:r>
                </w:p>
                <w:p w:rsidR="00315B40" w:rsidRDefault="00315B40"/>
              </w:txbxContent>
            </v:textbox>
          </v:shape>
        </w:pict>
      </w: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315B40" w:rsidRDefault="00315B40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</w:p>
    <w:p w:rsidR="00B63BD2" w:rsidRDefault="00B63BD2" w:rsidP="00B63BD2">
      <w:pPr>
        <w:pStyle w:val="loc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MISD BULLYING POLICY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The District </w:t>
      </w:r>
      <w:r w:rsidRPr="00F2433B">
        <w:rPr>
          <w:rFonts w:ascii="Times New Roman" w:hAnsi="Times New Roman" w:cs="Times New Roman"/>
          <w:b/>
          <w:sz w:val="28"/>
          <w:szCs w:val="28"/>
        </w:rPr>
        <w:t>prohibits retaliation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by a student or District employee against any person who in good faith makes a report of bullying, serves as a witness, or participates in an investigation.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F2433B">
        <w:rPr>
          <w:rFonts w:ascii="Times New Roman" w:hAnsi="Times New Roman" w:cs="Times New Roman"/>
          <w:b/>
          <w:sz w:val="28"/>
          <w:szCs w:val="28"/>
        </w:rPr>
        <w:t>Reports</w:t>
      </w:r>
      <w:r w:rsidRPr="004B2484">
        <w:rPr>
          <w:rFonts w:ascii="Times New Roman" w:hAnsi="Times New Roman" w:cs="Times New Roman"/>
          <w:sz w:val="28"/>
          <w:szCs w:val="28"/>
        </w:rPr>
        <w:t xml:space="preserve"> of bullying shall be </w:t>
      </w:r>
      <w:r w:rsidRPr="00F2433B">
        <w:rPr>
          <w:rFonts w:ascii="Times New Roman" w:hAnsi="Times New Roman" w:cs="Times New Roman"/>
          <w:b/>
          <w:sz w:val="28"/>
          <w:szCs w:val="28"/>
        </w:rPr>
        <w:t>made as soon as possible</w:t>
      </w:r>
      <w:r w:rsidRPr="004B2484">
        <w:rPr>
          <w:rFonts w:ascii="Times New Roman" w:hAnsi="Times New Roman" w:cs="Times New Roman"/>
          <w:sz w:val="28"/>
          <w:szCs w:val="28"/>
        </w:rPr>
        <w:t xml:space="preserve"> after the alleged act or knowledge of the alleged act.  A </w:t>
      </w:r>
      <w:r w:rsidRPr="00F2433B">
        <w:rPr>
          <w:rFonts w:ascii="Times New Roman" w:hAnsi="Times New Roman" w:cs="Times New Roman"/>
          <w:b/>
          <w:sz w:val="28"/>
          <w:szCs w:val="28"/>
        </w:rPr>
        <w:t>failure to immediately</w:t>
      </w:r>
      <w:r w:rsidRPr="004B2484">
        <w:rPr>
          <w:rFonts w:ascii="Times New Roman" w:hAnsi="Times New Roman" w:cs="Times New Roman"/>
          <w:sz w:val="28"/>
          <w:szCs w:val="28"/>
        </w:rPr>
        <w:t xml:space="preserve"> report may impair the District’s ability to investigate and address the prohibited conduct.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>To obtain assistance and intervention, any student who believes that he or she has experienced bullying or believes that another student has experienced bullying should immediately report the alleged acts to a teacher, counselor, principal, or other District employee.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Any District </w:t>
      </w:r>
      <w:r w:rsidRPr="00F2433B">
        <w:rPr>
          <w:rFonts w:ascii="Times New Roman" w:hAnsi="Times New Roman" w:cs="Times New Roman"/>
          <w:b/>
          <w:sz w:val="28"/>
          <w:szCs w:val="28"/>
        </w:rPr>
        <w:t>employee who suspects or receives notice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that a student or group of students has or may have experienced bullying </w:t>
      </w:r>
      <w:r w:rsidRPr="00F2433B">
        <w:rPr>
          <w:rFonts w:ascii="Times New Roman" w:hAnsi="Times New Roman" w:cs="Times New Roman"/>
          <w:b/>
          <w:sz w:val="28"/>
          <w:szCs w:val="28"/>
        </w:rPr>
        <w:t>shall immediately notify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the principal or designee.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A report may be made </w:t>
      </w:r>
      <w:r w:rsidRPr="00F2433B">
        <w:rPr>
          <w:rFonts w:ascii="Times New Roman" w:hAnsi="Times New Roman" w:cs="Times New Roman"/>
          <w:sz w:val="28"/>
          <w:szCs w:val="28"/>
        </w:rPr>
        <w:t>orally or in writing</w:t>
      </w:r>
      <w:r w:rsidRPr="004B2484">
        <w:rPr>
          <w:rFonts w:ascii="Times New Roman" w:hAnsi="Times New Roman" w:cs="Times New Roman"/>
          <w:sz w:val="28"/>
          <w:szCs w:val="28"/>
        </w:rPr>
        <w:t xml:space="preserve">.  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</w:t>
      </w:r>
      <w:r w:rsidRPr="004B2484">
        <w:rPr>
          <w:rFonts w:ascii="Times New Roman" w:hAnsi="Times New Roman" w:cs="Times New Roman"/>
          <w:sz w:val="28"/>
          <w:szCs w:val="28"/>
        </w:rPr>
        <w:t xml:space="preserve"> </w:t>
      </w:r>
      <w:r w:rsidRPr="00F2433B">
        <w:rPr>
          <w:rFonts w:ascii="Times New Roman" w:hAnsi="Times New Roman" w:cs="Times New Roman"/>
          <w:b/>
          <w:sz w:val="28"/>
          <w:szCs w:val="28"/>
        </w:rPr>
        <w:t>shall reduce</w:t>
      </w:r>
      <w:r w:rsidRPr="004B2484">
        <w:rPr>
          <w:rFonts w:ascii="Times New Roman" w:hAnsi="Times New Roman" w:cs="Times New Roman"/>
          <w:sz w:val="28"/>
          <w:szCs w:val="28"/>
        </w:rPr>
        <w:t xml:space="preserve"> any oral reports </w:t>
      </w:r>
      <w:r w:rsidRPr="00F2433B">
        <w:rPr>
          <w:rFonts w:ascii="Times New Roman" w:hAnsi="Times New Roman" w:cs="Times New Roman"/>
          <w:b/>
          <w:sz w:val="28"/>
          <w:szCs w:val="28"/>
        </w:rPr>
        <w:t>to written form</w:t>
      </w:r>
      <w:r w:rsidRPr="004B2484">
        <w:rPr>
          <w:rFonts w:ascii="Times New Roman" w:hAnsi="Times New Roman" w:cs="Times New Roman"/>
          <w:sz w:val="28"/>
          <w:szCs w:val="28"/>
        </w:rPr>
        <w:t>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 shall determine</w:t>
      </w:r>
      <w:r w:rsidRPr="004B2484">
        <w:rPr>
          <w:rFonts w:ascii="Times New Roman" w:hAnsi="Times New Roman" w:cs="Times New Roman"/>
          <w:sz w:val="28"/>
          <w:szCs w:val="28"/>
        </w:rPr>
        <w:t xml:space="preserve"> whether the </w:t>
      </w:r>
      <w:r w:rsidRPr="00F2433B">
        <w:rPr>
          <w:rFonts w:ascii="Times New Roman" w:hAnsi="Times New Roman" w:cs="Times New Roman"/>
          <w:b/>
          <w:sz w:val="28"/>
          <w:szCs w:val="28"/>
        </w:rPr>
        <w:t>allegations</w:t>
      </w:r>
      <w:r w:rsidRPr="004B2484">
        <w:rPr>
          <w:rFonts w:ascii="Times New Roman" w:hAnsi="Times New Roman" w:cs="Times New Roman"/>
          <w:sz w:val="28"/>
          <w:szCs w:val="28"/>
        </w:rPr>
        <w:t xml:space="preserve"> in the report, if proven, would </w:t>
      </w:r>
      <w:r w:rsidRPr="00F2433B">
        <w:rPr>
          <w:rFonts w:ascii="Times New Roman" w:hAnsi="Times New Roman" w:cs="Times New Roman"/>
          <w:b/>
          <w:sz w:val="28"/>
          <w:szCs w:val="28"/>
        </w:rPr>
        <w:t>constitute prohibited conduct</w:t>
      </w:r>
      <w:r w:rsidRPr="004B2484">
        <w:rPr>
          <w:rFonts w:ascii="Times New Roman" w:hAnsi="Times New Roman" w:cs="Times New Roman"/>
          <w:sz w:val="28"/>
          <w:szCs w:val="28"/>
        </w:rPr>
        <w:t xml:space="preserve"> as defined by </w:t>
      </w:r>
      <w:r w:rsidRPr="00F2433B">
        <w:rPr>
          <w:rFonts w:ascii="Times New Roman" w:hAnsi="Times New Roman" w:cs="Times New Roman"/>
          <w:b/>
          <w:sz w:val="28"/>
          <w:szCs w:val="28"/>
        </w:rPr>
        <w:t>policy FFH</w:t>
      </w:r>
      <w:r w:rsidRPr="004B2484">
        <w:rPr>
          <w:rFonts w:ascii="Times New Roman" w:hAnsi="Times New Roman" w:cs="Times New Roman"/>
          <w:sz w:val="28"/>
          <w:szCs w:val="28"/>
        </w:rPr>
        <w:t xml:space="preserve">, including </w:t>
      </w:r>
      <w:r w:rsidRPr="00F2433B">
        <w:rPr>
          <w:rFonts w:ascii="Times New Roman" w:hAnsi="Times New Roman" w:cs="Times New Roman"/>
          <w:i/>
          <w:sz w:val="28"/>
          <w:szCs w:val="28"/>
          <w:u w:val="single"/>
        </w:rPr>
        <w:t>dating violence and harassment or discrimination on the basis of race, color, religion, gender, national origin, or disability</w:t>
      </w:r>
      <w:r w:rsidRPr="004B2484">
        <w:rPr>
          <w:rFonts w:ascii="Times New Roman" w:hAnsi="Times New Roman" w:cs="Times New Roman"/>
          <w:sz w:val="28"/>
          <w:szCs w:val="28"/>
        </w:rPr>
        <w:t xml:space="preserve">.  If so, the District shall </w:t>
      </w:r>
      <w:r w:rsidRPr="004B2484">
        <w:rPr>
          <w:rFonts w:ascii="Times New Roman" w:hAnsi="Times New Roman" w:cs="Times New Roman"/>
          <w:sz w:val="28"/>
          <w:szCs w:val="28"/>
        </w:rPr>
        <w:lastRenderedPageBreak/>
        <w:t>proceed under policy FFH.  If the allegations could constitute both prohibited conduct and bullying, the investigation under FFH shall include a determination on each type of conduct.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 shall conduct an appropriate investigation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based on the allegations in the report.  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</w:t>
      </w:r>
      <w:r w:rsidRPr="004B2484">
        <w:rPr>
          <w:rFonts w:ascii="Times New Roman" w:hAnsi="Times New Roman" w:cs="Times New Roman"/>
          <w:sz w:val="28"/>
          <w:szCs w:val="28"/>
        </w:rPr>
        <w:t xml:space="preserve"> shall </w:t>
      </w:r>
      <w:r w:rsidRPr="00F2433B">
        <w:rPr>
          <w:rFonts w:ascii="Times New Roman" w:hAnsi="Times New Roman" w:cs="Times New Roman"/>
          <w:b/>
          <w:sz w:val="28"/>
          <w:szCs w:val="28"/>
        </w:rPr>
        <w:t>promptly take interim action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calculated to prevent bullying during the course of an investigation, if appropriate.</w:t>
      </w:r>
      <w:r w:rsidR="0009533C" w:rsidRPr="004B2484">
        <w:rPr>
          <w:rFonts w:ascii="Times New Roman" w:hAnsi="Times New Roman" w:cs="Times New Roman"/>
          <w:sz w:val="28"/>
          <w:szCs w:val="28"/>
        </w:rPr>
        <w:t xml:space="preserve"> </w:t>
      </w:r>
      <w:r w:rsidRPr="004B2484">
        <w:rPr>
          <w:rFonts w:ascii="Times New Roman" w:hAnsi="Times New Roman" w:cs="Times New Roman"/>
          <w:sz w:val="28"/>
          <w:szCs w:val="28"/>
        </w:rPr>
        <w:t xml:space="preserve">Absent extenuating circumstances, the </w:t>
      </w:r>
      <w:r w:rsidRPr="00F2433B">
        <w:rPr>
          <w:rFonts w:ascii="Times New Roman" w:hAnsi="Times New Roman" w:cs="Times New Roman"/>
          <w:b/>
          <w:sz w:val="28"/>
          <w:szCs w:val="28"/>
        </w:rPr>
        <w:t>investigation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should be </w:t>
      </w:r>
      <w:r w:rsidRPr="00F2433B">
        <w:rPr>
          <w:rFonts w:ascii="Times New Roman" w:hAnsi="Times New Roman" w:cs="Times New Roman"/>
          <w:b/>
          <w:sz w:val="28"/>
          <w:szCs w:val="28"/>
        </w:rPr>
        <w:t>completed within ten District business days</w:t>
      </w:r>
      <w:r w:rsidRPr="004B2484">
        <w:rPr>
          <w:rFonts w:ascii="Times New Roman" w:hAnsi="Times New Roman" w:cs="Times New Roman"/>
          <w:sz w:val="28"/>
          <w:szCs w:val="28"/>
        </w:rPr>
        <w:t xml:space="preserve"> from the date of the initial report alleging bullying</w:t>
      </w:r>
      <w:r w:rsidR="006701B3" w:rsidRPr="004B2484">
        <w:rPr>
          <w:rFonts w:ascii="Times New Roman" w:hAnsi="Times New Roman" w:cs="Times New Roman"/>
          <w:sz w:val="28"/>
          <w:szCs w:val="28"/>
        </w:rPr>
        <w:t>.</w:t>
      </w:r>
    </w:p>
    <w:p w:rsidR="00A41986" w:rsidRPr="004B2484" w:rsidRDefault="00A41986" w:rsidP="00A41986">
      <w:pPr>
        <w:pStyle w:val="local1"/>
        <w:spacing w:after="140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 shall prepare a final, written report</w:t>
      </w:r>
      <w:r w:rsidRPr="004B2484">
        <w:rPr>
          <w:rFonts w:ascii="Times New Roman" w:hAnsi="Times New Roman" w:cs="Times New Roman"/>
          <w:sz w:val="28"/>
          <w:szCs w:val="28"/>
        </w:rPr>
        <w:t xml:space="preserve"> of the investigation.  The report shall include a determination of whether bullying occurred, and if so, whether the victim used reasonable self-defense.  A </w:t>
      </w:r>
      <w:r w:rsidRPr="00F2433B">
        <w:rPr>
          <w:rFonts w:ascii="Times New Roman" w:hAnsi="Times New Roman" w:cs="Times New Roman"/>
          <w:b/>
          <w:sz w:val="28"/>
          <w:szCs w:val="28"/>
        </w:rPr>
        <w:t>copy</w:t>
      </w:r>
      <w:r w:rsidRPr="004B2484">
        <w:rPr>
          <w:rFonts w:ascii="Times New Roman" w:hAnsi="Times New Roman" w:cs="Times New Roman"/>
          <w:sz w:val="28"/>
          <w:szCs w:val="28"/>
        </w:rPr>
        <w:t xml:space="preserve"> of the </w:t>
      </w:r>
      <w:r w:rsidRPr="00F2433B">
        <w:rPr>
          <w:rFonts w:ascii="Times New Roman" w:hAnsi="Times New Roman" w:cs="Times New Roman"/>
          <w:b/>
          <w:sz w:val="28"/>
          <w:szCs w:val="28"/>
        </w:rPr>
        <w:t>report shall be sent to the Superintendent or designee</w:t>
      </w:r>
      <w:r w:rsidRPr="004B2484">
        <w:rPr>
          <w:rFonts w:ascii="Times New Roman" w:hAnsi="Times New Roman" w:cs="Times New Roman"/>
          <w:sz w:val="28"/>
          <w:szCs w:val="28"/>
        </w:rPr>
        <w:t>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F2433B">
        <w:rPr>
          <w:rFonts w:ascii="Times New Roman" w:hAnsi="Times New Roman" w:cs="Times New Roman"/>
          <w:b/>
          <w:sz w:val="28"/>
          <w:szCs w:val="28"/>
        </w:rPr>
        <w:t>If</w:t>
      </w:r>
      <w:r w:rsidRPr="004B2484">
        <w:rPr>
          <w:rFonts w:ascii="Times New Roman" w:hAnsi="Times New Roman" w:cs="Times New Roman"/>
          <w:sz w:val="28"/>
          <w:szCs w:val="28"/>
        </w:rPr>
        <w:t xml:space="preserve"> an </w:t>
      </w:r>
      <w:r w:rsidRPr="00F2433B">
        <w:rPr>
          <w:rFonts w:ascii="Times New Roman" w:hAnsi="Times New Roman" w:cs="Times New Roman"/>
          <w:b/>
          <w:sz w:val="28"/>
          <w:szCs w:val="28"/>
        </w:rPr>
        <w:t>incident of bullying is confirmed, the principal or designee shall promptly</w:t>
      </w:r>
      <w:r w:rsidRPr="004B2484">
        <w:rPr>
          <w:rFonts w:ascii="Times New Roman" w:hAnsi="Times New Roman" w:cs="Times New Roman"/>
          <w:sz w:val="28"/>
          <w:szCs w:val="28"/>
        </w:rPr>
        <w:t xml:space="preserve"> </w:t>
      </w:r>
      <w:r w:rsidRPr="00F2433B">
        <w:rPr>
          <w:rFonts w:ascii="Times New Roman" w:hAnsi="Times New Roman" w:cs="Times New Roman"/>
          <w:b/>
          <w:sz w:val="28"/>
          <w:szCs w:val="28"/>
        </w:rPr>
        <w:t>notify the parents of the victim and of the student who engaged in bullying.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F2433B">
        <w:rPr>
          <w:rFonts w:ascii="Times New Roman" w:hAnsi="Times New Roman" w:cs="Times New Roman"/>
          <w:b/>
          <w:sz w:val="28"/>
          <w:szCs w:val="28"/>
        </w:rPr>
        <w:t>If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the results of an investigation indicate that </w:t>
      </w:r>
      <w:r w:rsidRPr="00F2433B">
        <w:rPr>
          <w:rFonts w:ascii="Times New Roman" w:hAnsi="Times New Roman" w:cs="Times New Roman"/>
          <w:b/>
          <w:sz w:val="28"/>
          <w:szCs w:val="28"/>
        </w:rPr>
        <w:t>bullying occurred</w:t>
      </w:r>
      <w:r w:rsidRPr="004B2484">
        <w:rPr>
          <w:rFonts w:ascii="Times New Roman" w:hAnsi="Times New Roman" w:cs="Times New Roman"/>
          <w:sz w:val="28"/>
          <w:szCs w:val="28"/>
        </w:rPr>
        <w:t xml:space="preserve">, the District shall </w:t>
      </w:r>
      <w:r w:rsidRPr="00F2433B">
        <w:rPr>
          <w:rFonts w:ascii="Times New Roman" w:hAnsi="Times New Roman" w:cs="Times New Roman"/>
          <w:b/>
          <w:sz w:val="28"/>
          <w:szCs w:val="28"/>
        </w:rPr>
        <w:t>promptly respond</w:t>
      </w:r>
      <w:r w:rsidRPr="004B2484">
        <w:rPr>
          <w:rFonts w:ascii="Times New Roman" w:hAnsi="Times New Roman" w:cs="Times New Roman"/>
          <w:sz w:val="28"/>
          <w:szCs w:val="28"/>
        </w:rPr>
        <w:t xml:space="preserve"> by taking </w:t>
      </w:r>
      <w:r w:rsidRPr="00F2433B">
        <w:rPr>
          <w:rFonts w:ascii="Times New Roman" w:hAnsi="Times New Roman" w:cs="Times New Roman"/>
          <w:b/>
          <w:sz w:val="28"/>
          <w:szCs w:val="28"/>
        </w:rPr>
        <w:t>appropriate disciplinary action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in accordance with the District’s Student Code of Conduct and </w:t>
      </w:r>
      <w:r w:rsidRPr="00F2433B">
        <w:rPr>
          <w:rFonts w:ascii="Times New Roman" w:hAnsi="Times New Roman" w:cs="Times New Roman"/>
          <w:b/>
          <w:sz w:val="28"/>
          <w:szCs w:val="28"/>
        </w:rPr>
        <w:t>may take corrective action</w:t>
      </w:r>
      <w:r w:rsidRPr="004B2484">
        <w:rPr>
          <w:rFonts w:ascii="Times New Roman" w:hAnsi="Times New Roman" w:cs="Times New Roman"/>
          <w:sz w:val="28"/>
          <w:szCs w:val="28"/>
        </w:rPr>
        <w:t xml:space="preserve"> reasonably calculated to address the conduct.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A student who is a </w:t>
      </w:r>
      <w:r w:rsidRPr="00F2433B">
        <w:rPr>
          <w:rFonts w:ascii="Times New Roman" w:hAnsi="Times New Roman" w:cs="Times New Roman"/>
          <w:b/>
          <w:sz w:val="28"/>
          <w:szCs w:val="28"/>
        </w:rPr>
        <w:t>victim</w:t>
      </w:r>
      <w:r w:rsidRPr="004B2484">
        <w:rPr>
          <w:rFonts w:ascii="Times New Roman" w:hAnsi="Times New Roman" w:cs="Times New Roman"/>
          <w:sz w:val="28"/>
          <w:szCs w:val="28"/>
        </w:rPr>
        <w:t xml:space="preserve"> of bullying and </w:t>
      </w:r>
      <w:r w:rsidRPr="00F2433B">
        <w:rPr>
          <w:rFonts w:ascii="Times New Roman" w:hAnsi="Times New Roman" w:cs="Times New Roman"/>
          <w:b/>
          <w:sz w:val="28"/>
          <w:szCs w:val="28"/>
        </w:rPr>
        <w:t>who used reasonable self-defense</w:t>
      </w:r>
      <w:r w:rsidRPr="004B2484">
        <w:rPr>
          <w:rFonts w:ascii="Times New Roman" w:hAnsi="Times New Roman" w:cs="Times New Roman"/>
          <w:sz w:val="28"/>
          <w:szCs w:val="28"/>
        </w:rPr>
        <w:t xml:space="preserve"> in response to the bullying </w:t>
      </w:r>
      <w:r w:rsidRPr="00F2433B">
        <w:rPr>
          <w:rFonts w:ascii="Times New Roman" w:hAnsi="Times New Roman" w:cs="Times New Roman"/>
          <w:b/>
          <w:sz w:val="28"/>
          <w:szCs w:val="28"/>
        </w:rPr>
        <w:t>shall not be subject to disciplinary action</w:t>
      </w:r>
      <w:r w:rsidRPr="004B2484">
        <w:rPr>
          <w:rFonts w:ascii="Times New Roman" w:hAnsi="Times New Roman" w:cs="Times New Roman"/>
          <w:sz w:val="28"/>
          <w:szCs w:val="28"/>
        </w:rPr>
        <w:t>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 xml:space="preserve">The </w:t>
      </w:r>
      <w:r w:rsidRPr="00F2433B">
        <w:rPr>
          <w:rFonts w:ascii="Times New Roman" w:hAnsi="Times New Roman" w:cs="Times New Roman"/>
          <w:b/>
          <w:sz w:val="28"/>
          <w:szCs w:val="28"/>
        </w:rPr>
        <w:t>principal or designee shall notify</w:t>
      </w:r>
      <w:r w:rsidRPr="00F2433B">
        <w:rPr>
          <w:rFonts w:ascii="Times New Roman" w:hAnsi="Times New Roman" w:cs="Times New Roman"/>
          <w:sz w:val="28"/>
          <w:szCs w:val="28"/>
        </w:rPr>
        <w:t xml:space="preserve"> the</w:t>
      </w:r>
      <w:r w:rsidRPr="00F2433B">
        <w:rPr>
          <w:rFonts w:ascii="Times New Roman" w:hAnsi="Times New Roman" w:cs="Times New Roman"/>
          <w:b/>
          <w:sz w:val="28"/>
          <w:szCs w:val="28"/>
        </w:rPr>
        <w:t xml:space="preserve"> victim</w:t>
      </w:r>
      <w:r w:rsidRPr="004B2484">
        <w:rPr>
          <w:rFonts w:ascii="Times New Roman" w:hAnsi="Times New Roman" w:cs="Times New Roman"/>
          <w:sz w:val="28"/>
          <w:szCs w:val="28"/>
        </w:rPr>
        <w:t xml:space="preserve">, the </w:t>
      </w:r>
      <w:r w:rsidRPr="00F2433B">
        <w:rPr>
          <w:rFonts w:ascii="Times New Roman" w:hAnsi="Times New Roman" w:cs="Times New Roman"/>
          <w:b/>
          <w:sz w:val="28"/>
          <w:szCs w:val="28"/>
        </w:rPr>
        <w:t>student who engaged</w:t>
      </w:r>
      <w:r w:rsidRPr="004B2484">
        <w:rPr>
          <w:rFonts w:ascii="Times New Roman" w:hAnsi="Times New Roman" w:cs="Times New Roman"/>
          <w:sz w:val="28"/>
          <w:szCs w:val="28"/>
        </w:rPr>
        <w:t xml:space="preserve"> in bullying, and any </w:t>
      </w:r>
      <w:r w:rsidRPr="00F2433B">
        <w:rPr>
          <w:rFonts w:ascii="Times New Roman" w:hAnsi="Times New Roman" w:cs="Times New Roman"/>
          <w:b/>
          <w:sz w:val="28"/>
          <w:szCs w:val="28"/>
        </w:rPr>
        <w:t>students who witnessed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the bullying of available counseling options.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F2433B">
        <w:rPr>
          <w:rFonts w:ascii="Times New Roman" w:hAnsi="Times New Roman" w:cs="Times New Roman"/>
          <w:b/>
          <w:sz w:val="28"/>
          <w:szCs w:val="28"/>
        </w:rPr>
        <w:t>If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the investigation </w:t>
      </w:r>
      <w:r w:rsidRPr="00F2433B">
        <w:rPr>
          <w:rFonts w:ascii="Times New Roman" w:hAnsi="Times New Roman" w:cs="Times New Roman"/>
          <w:b/>
          <w:sz w:val="28"/>
          <w:szCs w:val="28"/>
        </w:rPr>
        <w:t>reveals improper conduct</w:t>
      </w:r>
      <w:r w:rsidRPr="004B2484">
        <w:rPr>
          <w:rFonts w:ascii="Times New Roman" w:hAnsi="Times New Roman" w:cs="Times New Roman"/>
          <w:sz w:val="28"/>
          <w:szCs w:val="28"/>
        </w:rPr>
        <w:t xml:space="preserve"> that </w:t>
      </w:r>
      <w:r w:rsidRPr="00F2433B">
        <w:rPr>
          <w:rFonts w:ascii="Times New Roman" w:hAnsi="Times New Roman" w:cs="Times New Roman"/>
          <w:b/>
          <w:sz w:val="28"/>
          <w:szCs w:val="28"/>
        </w:rPr>
        <w:t>did not rise</w:t>
      </w:r>
      <w:r w:rsidRPr="004B2484">
        <w:rPr>
          <w:rFonts w:ascii="Times New Roman" w:hAnsi="Times New Roman" w:cs="Times New Roman"/>
          <w:sz w:val="28"/>
          <w:szCs w:val="28"/>
        </w:rPr>
        <w:t xml:space="preserve"> to the level of </w:t>
      </w:r>
      <w:r w:rsidRPr="00F2433B">
        <w:rPr>
          <w:rFonts w:ascii="Times New Roman" w:hAnsi="Times New Roman" w:cs="Times New Roman"/>
          <w:b/>
          <w:sz w:val="28"/>
          <w:szCs w:val="28"/>
        </w:rPr>
        <w:t>prohibited conduct or bullying</w:t>
      </w:r>
      <w:r w:rsidRPr="004B2484">
        <w:rPr>
          <w:rFonts w:ascii="Times New Roman" w:hAnsi="Times New Roman" w:cs="Times New Roman"/>
          <w:sz w:val="28"/>
          <w:szCs w:val="28"/>
        </w:rPr>
        <w:t xml:space="preserve">, the District </w:t>
      </w:r>
      <w:r w:rsidRPr="00F2433B">
        <w:rPr>
          <w:rFonts w:ascii="Times New Roman" w:hAnsi="Times New Roman" w:cs="Times New Roman"/>
          <w:b/>
          <w:sz w:val="28"/>
          <w:szCs w:val="28"/>
        </w:rPr>
        <w:t>may take action in accordance</w:t>
      </w:r>
      <w:r w:rsidRPr="004B2484">
        <w:rPr>
          <w:rFonts w:ascii="Times New Roman" w:hAnsi="Times New Roman" w:cs="Times New Roman"/>
          <w:sz w:val="28"/>
          <w:szCs w:val="28"/>
        </w:rPr>
        <w:t xml:space="preserve"> with the </w:t>
      </w:r>
      <w:r w:rsidRPr="00F2433B">
        <w:rPr>
          <w:rFonts w:ascii="Times New Roman" w:hAnsi="Times New Roman" w:cs="Times New Roman"/>
          <w:b/>
          <w:sz w:val="28"/>
          <w:szCs w:val="28"/>
        </w:rPr>
        <w:t>Student Code of Conduct</w:t>
      </w:r>
      <w:r w:rsidRPr="004B2484">
        <w:rPr>
          <w:rFonts w:ascii="Times New Roman" w:hAnsi="Times New Roman" w:cs="Times New Roman"/>
          <w:sz w:val="28"/>
          <w:szCs w:val="28"/>
        </w:rPr>
        <w:t xml:space="preserve"> or any other appropriate corrective action.</w:t>
      </w:r>
    </w:p>
    <w:p w:rsidR="00A41986" w:rsidRPr="004B2484" w:rsidRDefault="00A41986" w:rsidP="00A41986">
      <w:pPr>
        <w:pStyle w:val="local1"/>
        <w:rPr>
          <w:rFonts w:ascii="Times New Roman" w:hAnsi="Times New Roman" w:cs="Times New Roman"/>
          <w:sz w:val="28"/>
          <w:szCs w:val="28"/>
        </w:rPr>
      </w:pPr>
      <w:r w:rsidRPr="004B2484">
        <w:rPr>
          <w:rFonts w:ascii="Times New Roman" w:hAnsi="Times New Roman" w:cs="Times New Roman"/>
          <w:sz w:val="28"/>
          <w:szCs w:val="28"/>
        </w:rPr>
        <w:t>A student who is dissatisfied with the outcome of the investigation may appeal through FNG(LOCAL), beginning at the appropriate level.</w:t>
      </w:r>
    </w:p>
    <w:p w:rsidR="00EF37C9" w:rsidRPr="00A41986" w:rsidRDefault="00EF37C9">
      <w:pPr>
        <w:rPr>
          <w:rFonts w:ascii="Times New Roman" w:hAnsi="Times New Roman" w:cs="Times New Roman"/>
          <w:sz w:val="28"/>
          <w:szCs w:val="28"/>
        </w:rPr>
      </w:pPr>
    </w:p>
    <w:sectPr w:rsidR="00EF37C9" w:rsidRPr="00A41986" w:rsidSect="0013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37B" w:rsidRDefault="003D437B" w:rsidP="006F6A5E">
      <w:pPr>
        <w:spacing w:after="0" w:line="240" w:lineRule="auto"/>
      </w:pPr>
      <w:r>
        <w:separator/>
      </w:r>
    </w:p>
  </w:endnote>
  <w:endnote w:type="continuationSeparator" w:id="1">
    <w:p w:rsidR="003D437B" w:rsidRDefault="003D437B" w:rsidP="006F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37B" w:rsidRDefault="003D437B" w:rsidP="006F6A5E">
      <w:pPr>
        <w:spacing w:after="0" w:line="240" w:lineRule="auto"/>
      </w:pPr>
      <w:r>
        <w:separator/>
      </w:r>
    </w:p>
  </w:footnote>
  <w:footnote w:type="continuationSeparator" w:id="1">
    <w:p w:rsidR="003D437B" w:rsidRDefault="003D437B" w:rsidP="006F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C87"/>
    <w:multiLevelType w:val="multilevel"/>
    <w:tmpl w:val="A13AA2B0"/>
    <w:styleLink w:val="numberedlist"/>
    <w:lvl w:ilvl="0">
      <w:start w:val="1"/>
      <w:numFmt w:val="decimal"/>
      <w:pStyle w:val="list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pStyle w:val="list2"/>
      <w:lvlText w:val="%2."/>
      <w:lvlJc w:val="left"/>
      <w:pPr>
        <w:tabs>
          <w:tab w:val="num" w:pos="1008"/>
        </w:tabs>
        <w:ind w:left="1008" w:hanging="504"/>
      </w:pPr>
    </w:lvl>
    <w:lvl w:ilvl="2">
      <w:start w:val="1"/>
      <w:numFmt w:val="decimal"/>
      <w:pStyle w:val="list3"/>
      <w:lvlText w:val="(%3)"/>
      <w:lvlJc w:val="left"/>
      <w:pPr>
        <w:tabs>
          <w:tab w:val="num" w:pos="1512"/>
        </w:tabs>
        <w:ind w:left="1512" w:hanging="504"/>
      </w:pPr>
    </w:lvl>
    <w:lvl w:ilvl="3">
      <w:start w:val="1"/>
      <w:numFmt w:val="lowerLetter"/>
      <w:pStyle w:val="list4"/>
      <w:lvlText w:val="(%4)"/>
      <w:lvlJc w:val="left"/>
      <w:pPr>
        <w:tabs>
          <w:tab w:val="num" w:pos="2016"/>
        </w:tabs>
        <w:ind w:left="2016" w:hanging="504"/>
      </w:p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520" w:hanging="50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81323C"/>
    <w:multiLevelType w:val="multilevel"/>
    <w:tmpl w:val="A13AA2B0"/>
    <w:numStyleLink w:val="numberedlist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1986"/>
    <w:rsid w:val="0009533C"/>
    <w:rsid w:val="00133390"/>
    <w:rsid w:val="00315B40"/>
    <w:rsid w:val="003D437B"/>
    <w:rsid w:val="004B2484"/>
    <w:rsid w:val="006701B3"/>
    <w:rsid w:val="006F6A5E"/>
    <w:rsid w:val="00A26A3D"/>
    <w:rsid w:val="00A41986"/>
    <w:rsid w:val="00B63BD2"/>
    <w:rsid w:val="00C121DF"/>
    <w:rsid w:val="00D517BC"/>
    <w:rsid w:val="00D706D9"/>
    <w:rsid w:val="00DB1311"/>
    <w:rsid w:val="00EC1893"/>
    <w:rsid w:val="00ED67BA"/>
    <w:rsid w:val="00EF37C9"/>
    <w:rsid w:val="00F2433B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1Char">
    <w:name w:val="local:1 Char"/>
    <w:basedOn w:val="DefaultParagraphFont"/>
    <w:link w:val="local1"/>
    <w:locked/>
    <w:rsid w:val="00A41986"/>
    <w:rPr>
      <w:kern w:val="20"/>
    </w:rPr>
  </w:style>
  <w:style w:type="paragraph" w:customStyle="1" w:styleId="local1">
    <w:name w:val="local:1"/>
    <w:basedOn w:val="Normal"/>
    <w:link w:val="local1Char"/>
    <w:qFormat/>
    <w:rsid w:val="00A41986"/>
    <w:pPr>
      <w:spacing w:after="160" w:line="260" w:lineRule="exact"/>
    </w:pPr>
    <w:rPr>
      <w:kern w:val="20"/>
    </w:rPr>
  </w:style>
  <w:style w:type="paragraph" w:customStyle="1" w:styleId="list1">
    <w:name w:val="list:1"/>
    <w:basedOn w:val="Normal"/>
    <w:qFormat/>
    <w:rsid w:val="00A41986"/>
    <w:pPr>
      <w:numPr>
        <w:numId w:val="1"/>
      </w:numPr>
      <w:spacing w:after="160" w:line="260" w:lineRule="exact"/>
    </w:pPr>
    <w:rPr>
      <w:rFonts w:ascii="Arial" w:eastAsia="Times New Roman" w:hAnsi="Arial" w:cs="Times New Roman"/>
      <w:kern w:val="20"/>
    </w:rPr>
  </w:style>
  <w:style w:type="paragraph" w:customStyle="1" w:styleId="list2">
    <w:name w:val="list:2"/>
    <w:basedOn w:val="list1"/>
    <w:qFormat/>
    <w:rsid w:val="00A41986"/>
    <w:pPr>
      <w:numPr>
        <w:ilvl w:val="1"/>
      </w:numPr>
    </w:pPr>
  </w:style>
  <w:style w:type="paragraph" w:customStyle="1" w:styleId="list3">
    <w:name w:val="list:3"/>
    <w:basedOn w:val="list1"/>
    <w:qFormat/>
    <w:rsid w:val="00A41986"/>
    <w:pPr>
      <w:numPr>
        <w:ilvl w:val="2"/>
      </w:numPr>
    </w:pPr>
  </w:style>
  <w:style w:type="paragraph" w:customStyle="1" w:styleId="list4">
    <w:name w:val="list:4"/>
    <w:basedOn w:val="list1"/>
    <w:qFormat/>
    <w:rsid w:val="00A41986"/>
    <w:pPr>
      <w:numPr>
        <w:ilvl w:val="3"/>
      </w:numPr>
    </w:pPr>
  </w:style>
  <w:style w:type="paragraph" w:customStyle="1" w:styleId="margin1">
    <w:name w:val="margin:1"/>
    <w:basedOn w:val="Normal"/>
    <w:next w:val="local1"/>
    <w:qFormat/>
    <w:rsid w:val="00A41986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rFonts w:ascii="Arial" w:eastAsia="Times New Roman" w:hAnsi="Arial" w:cs="Times New Roman"/>
      <w:caps/>
      <w:kern w:val="20"/>
      <w:sz w:val="20"/>
    </w:rPr>
  </w:style>
  <w:style w:type="paragraph" w:customStyle="1" w:styleId="margin2">
    <w:name w:val="margin:2"/>
    <w:basedOn w:val="margin1"/>
    <w:next w:val="local1"/>
    <w:qFormat/>
    <w:rsid w:val="00A41986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ocal1"/>
    <w:qFormat/>
    <w:rsid w:val="00A41986"/>
    <w:pPr>
      <w:framePr w:wrap="around"/>
      <w:ind w:left="490"/>
      <w:outlineLvl w:val="2"/>
    </w:pPr>
  </w:style>
  <w:style w:type="numbering" w:customStyle="1" w:styleId="numberedlist">
    <w:name w:val="numbered list"/>
    <w:uiPriority w:val="99"/>
    <w:rsid w:val="00A4198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5E"/>
  </w:style>
  <w:style w:type="paragraph" w:styleId="Footer">
    <w:name w:val="footer"/>
    <w:basedOn w:val="Normal"/>
    <w:link w:val="FooterChar"/>
    <w:uiPriority w:val="99"/>
    <w:unhideWhenUsed/>
    <w:rsid w:val="006F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1Char">
    <w:name w:val="local:1 Char"/>
    <w:basedOn w:val="DefaultParagraphFont"/>
    <w:link w:val="local1"/>
    <w:locked/>
    <w:rsid w:val="00A41986"/>
    <w:rPr>
      <w:kern w:val="20"/>
    </w:rPr>
  </w:style>
  <w:style w:type="paragraph" w:customStyle="1" w:styleId="local1">
    <w:name w:val="local:1"/>
    <w:basedOn w:val="Normal"/>
    <w:link w:val="local1Char"/>
    <w:qFormat/>
    <w:rsid w:val="00A41986"/>
    <w:pPr>
      <w:spacing w:after="160" w:line="260" w:lineRule="exact"/>
    </w:pPr>
    <w:rPr>
      <w:kern w:val="20"/>
    </w:rPr>
  </w:style>
  <w:style w:type="paragraph" w:customStyle="1" w:styleId="list1">
    <w:name w:val="list:1"/>
    <w:basedOn w:val="Normal"/>
    <w:qFormat/>
    <w:rsid w:val="00A41986"/>
    <w:pPr>
      <w:numPr>
        <w:numId w:val="1"/>
      </w:numPr>
      <w:spacing w:after="160" w:line="260" w:lineRule="exact"/>
    </w:pPr>
    <w:rPr>
      <w:rFonts w:ascii="Arial" w:eastAsia="Times New Roman" w:hAnsi="Arial" w:cs="Times New Roman"/>
      <w:kern w:val="20"/>
    </w:rPr>
  </w:style>
  <w:style w:type="paragraph" w:customStyle="1" w:styleId="list2">
    <w:name w:val="list:2"/>
    <w:basedOn w:val="list1"/>
    <w:qFormat/>
    <w:rsid w:val="00A41986"/>
    <w:pPr>
      <w:numPr>
        <w:ilvl w:val="1"/>
      </w:numPr>
    </w:pPr>
  </w:style>
  <w:style w:type="paragraph" w:customStyle="1" w:styleId="list3">
    <w:name w:val="list:3"/>
    <w:basedOn w:val="list1"/>
    <w:qFormat/>
    <w:rsid w:val="00A41986"/>
    <w:pPr>
      <w:numPr>
        <w:ilvl w:val="2"/>
      </w:numPr>
    </w:pPr>
  </w:style>
  <w:style w:type="paragraph" w:customStyle="1" w:styleId="list4">
    <w:name w:val="list:4"/>
    <w:basedOn w:val="list1"/>
    <w:qFormat/>
    <w:rsid w:val="00A41986"/>
    <w:pPr>
      <w:numPr>
        <w:ilvl w:val="3"/>
      </w:numPr>
    </w:pPr>
  </w:style>
  <w:style w:type="paragraph" w:customStyle="1" w:styleId="margin1">
    <w:name w:val="margin:1"/>
    <w:basedOn w:val="Normal"/>
    <w:next w:val="local1"/>
    <w:qFormat/>
    <w:rsid w:val="00A41986"/>
    <w:pPr>
      <w:keepNext/>
      <w:framePr w:w="2232" w:hSpace="288" w:wrap="around" w:vAnchor="text" w:hAnchor="page" w:y="1"/>
      <w:suppressAutoHyphens/>
      <w:spacing w:before="20" w:after="100" w:line="240" w:lineRule="exact"/>
      <w:outlineLvl w:val="0"/>
    </w:pPr>
    <w:rPr>
      <w:rFonts w:ascii="Arial" w:eastAsia="Times New Roman" w:hAnsi="Arial" w:cs="Times New Roman"/>
      <w:caps/>
      <w:kern w:val="20"/>
      <w:sz w:val="20"/>
    </w:rPr>
  </w:style>
  <w:style w:type="paragraph" w:customStyle="1" w:styleId="margin2">
    <w:name w:val="margin:2"/>
    <w:basedOn w:val="margin1"/>
    <w:next w:val="local1"/>
    <w:qFormat/>
    <w:rsid w:val="00A41986"/>
    <w:pPr>
      <w:framePr w:wrap="around"/>
      <w:ind w:left="245"/>
      <w:outlineLvl w:val="1"/>
    </w:pPr>
  </w:style>
  <w:style w:type="paragraph" w:customStyle="1" w:styleId="margin3">
    <w:name w:val="margin:3"/>
    <w:basedOn w:val="margin1"/>
    <w:next w:val="local1"/>
    <w:qFormat/>
    <w:rsid w:val="00A41986"/>
    <w:pPr>
      <w:framePr w:wrap="around"/>
      <w:ind w:left="490"/>
      <w:outlineLvl w:val="2"/>
    </w:pPr>
  </w:style>
  <w:style w:type="numbering" w:customStyle="1" w:styleId="numberedlist">
    <w:name w:val="numbered list"/>
    <w:uiPriority w:val="99"/>
    <w:rsid w:val="00A4198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5E"/>
  </w:style>
  <w:style w:type="paragraph" w:styleId="Footer">
    <w:name w:val="footer"/>
    <w:basedOn w:val="Normal"/>
    <w:link w:val="FooterChar"/>
    <w:uiPriority w:val="99"/>
    <w:unhideWhenUsed/>
    <w:rsid w:val="006F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Kayla</cp:lastModifiedBy>
  <cp:revision>2</cp:revision>
  <cp:lastPrinted>2012-06-26T18:32:00Z</cp:lastPrinted>
  <dcterms:created xsi:type="dcterms:W3CDTF">2012-08-26T17:59:00Z</dcterms:created>
  <dcterms:modified xsi:type="dcterms:W3CDTF">2012-08-26T17:59:00Z</dcterms:modified>
</cp:coreProperties>
</file>